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-57149</wp:posOffset>
          </wp:positionH>
          <wp:positionV relativeFrom="paragraph">
            <wp:posOffset>5150</wp:posOffset>
          </wp:positionV>
          <wp:extent cx="1824718" cy="6858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718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3472815</wp:posOffset>
          </wp:positionH>
          <wp:positionV relativeFrom="paragraph">
            <wp:posOffset>50165</wp:posOffset>
          </wp:positionV>
          <wp:extent cx="2853055" cy="68262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19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m/x3K8kDVWAlFBl65jw0HRMyQ==">CgMxLjA4AHIhMUZWdXZyRElhVC1SR3VaWVJJcG9oWUdKZUpYd0IxaWNK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